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656E03" w:rsidP="006D51DA" w:rsidRDefault="00AA4EC0" w14:paraId="672A6659" wp14:textId="77777777">
      <w:pPr>
        <w:jc w:val="center"/>
      </w:pPr>
      <w:r w:rsidR="00AA4EC0">
        <w:drawing>
          <wp:inline xmlns:wp14="http://schemas.microsoft.com/office/word/2010/wordprocessingDrawing" wp14:editId="5A318DED" wp14:anchorId="4EF40B55">
            <wp:extent cx="5695948" cy="1019175"/>
            <wp:effectExtent l="0" t="0" r="0" b="9525"/>
            <wp:docPr id="1871451486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cd6712305be4443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95948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949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1364"/>
        <w:gridCol w:w="4140"/>
        <w:gridCol w:w="3570"/>
        <w:gridCol w:w="4875"/>
      </w:tblGrid>
      <w:tr xmlns:wp14="http://schemas.microsoft.com/office/word/2010/wordml" w:rsidR="003920F5" w:rsidTr="073E6143" w14:paraId="595D6516" wp14:textId="77777777">
        <w:tc>
          <w:tcPr>
            <w:tcW w:w="13949" w:type="dxa"/>
            <w:gridSpan w:val="4"/>
            <w:shd w:val="clear" w:color="auto" w:fill="5B9BD5" w:themeFill="accent1"/>
            <w:tcMar/>
          </w:tcPr>
          <w:p w:rsidRPr="003920F5" w:rsidR="003920F5" w:rsidP="006D51DA" w:rsidRDefault="003920F5" w14:paraId="0A37501D" wp14:textId="77777777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A221BE" w:rsidP="28BB42B9" w:rsidRDefault="00A221BE" w14:paraId="21B38FCF">
            <w:pPr>
              <w:jc w:val="center"/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</w:pPr>
            <w:r w:rsidRPr="28BB42B9" w:rsidR="00A221BE"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  <w:t>Pear Tree Primary School</w:t>
            </w:r>
          </w:p>
          <w:p w:rsidR="00846015" w:rsidP="28BB42B9" w:rsidRDefault="00846015" w14:paraId="6F9FAA99" w14:textId="2EA9402D">
            <w:pPr>
              <w:jc w:val="center"/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</w:pPr>
            <w:r w:rsidRPr="4EA418D7" w:rsidR="1B522EB3"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  <w:t>Science</w:t>
            </w:r>
            <w:r w:rsidRPr="4EA418D7" w:rsidR="003920F5"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  <w:t xml:space="preserve"> Curriculum Coverage</w:t>
            </w:r>
          </w:p>
          <w:p w:rsidR="00A221BE" w:rsidP="28BB42B9" w:rsidRDefault="00A221BE" w14:paraId="4C44D936">
            <w:pPr>
              <w:jc w:val="center"/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</w:pPr>
            <w:r w:rsidRPr="28BB42B9" w:rsidR="00A221BE"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  <w:t>‘</w:t>
            </w:r>
            <w:r w:rsidRPr="28BB42B9" w:rsidR="00A221BE">
              <w:rPr>
                <w:rFonts w:ascii="Gill Sans MT" w:hAnsi="Gill Sans MT"/>
                <w:i w:val="1"/>
                <w:iCs w:val="1"/>
                <w:color w:val="FFFFFF" w:themeColor="background1" w:themeTint="FF" w:themeShade="FF"/>
                <w:sz w:val="28"/>
                <w:szCs w:val="28"/>
              </w:rPr>
              <w:t>Being Our Best Selves’</w:t>
            </w:r>
          </w:p>
          <w:p w:rsidR="28BB42B9" w:rsidP="28BB42B9" w:rsidRDefault="28BB42B9" w14:paraId="2FD23929">
            <w:pPr>
              <w:pStyle w:val="ListParagrap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28BB42B9" w:rsidTr="073E6143" w14:paraId="3E91A4D2">
        <w:tc>
          <w:tcPr>
            <w:tcW w:w="1364" w:type="dxa"/>
            <w:shd w:val="clear" w:color="auto" w:fill="5B9BD5" w:themeFill="accent1"/>
            <w:tcMar/>
          </w:tcPr>
          <w:p w:rsidR="28BB42B9" w:rsidP="28BB42B9" w:rsidRDefault="28BB42B9" w14:paraId="517A9BA7" w14:textId="7F4E2B21">
            <w:pPr>
              <w:pStyle w:val="Normal"/>
              <w:jc w:val="center"/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5B9BD5" w:themeFill="accent1"/>
            <w:tcMar/>
          </w:tcPr>
          <w:p w:rsidR="28BB42B9" w:rsidP="28BB42B9" w:rsidRDefault="28BB42B9" w14:paraId="6C262FAE" w14:textId="4DDEA1B2">
            <w:pPr>
              <w:pStyle w:val="Normal"/>
              <w:jc w:val="center"/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</w:pPr>
            <w:r w:rsidRPr="4EA418D7" w:rsidR="562D97EA"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  <w:t>Autumn</w:t>
            </w:r>
          </w:p>
        </w:tc>
        <w:tc>
          <w:tcPr>
            <w:tcW w:w="3570" w:type="dxa"/>
            <w:shd w:val="clear" w:color="auto" w:fill="5B9BD5" w:themeFill="accent1"/>
            <w:tcMar/>
          </w:tcPr>
          <w:p w:rsidR="28BB42B9" w:rsidP="28BB42B9" w:rsidRDefault="28BB42B9" w14:paraId="51FD0A4D" w14:textId="36F8C9E2">
            <w:pPr>
              <w:pStyle w:val="Normal"/>
              <w:jc w:val="center"/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</w:pPr>
            <w:r w:rsidRPr="4EA418D7" w:rsidR="562D97EA"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  <w:t>Spring</w:t>
            </w:r>
          </w:p>
        </w:tc>
        <w:tc>
          <w:tcPr>
            <w:tcW w:w="4875" w:type="dxa"/>
            <w:shd w:val="clear" w:color="auto" w:fill="5B9BD5" w:themeFill="accent1"/>
            <w:tcMar/>
          </w:tcPr>
          <w:p w:rsidR="28BB42B9" w:rsidP="28BB42B9" w:rsidRDefault="28BB42B9" w14:paraId="0D90B4A2" w14:textId="156EC060">
            <w:pPr>
              <w:pStyle w:val="ListParagraph"/>
              <w:rPr>
                <w:rFonts w:ascii="Gill Sans MT" w:hAnsi="Gill Sans MT"/>
                <w:sz w:val="28"/>
                <w:szCs w:val="28"/>
              </w:rPr>
            </w:pPr>
            <w:r w:rsidRPr="4EA418D7" w:rsidR="562D97EA">
              <w:rPr>
                <w:rFonts w:ascii="Gill Sans MT" w:hAnsi="Gill Sans MT"/>
                <w:color w:val="FFFFFF" w:themeColor="background1" w:themeTint="FF" w:themeShade="FF"/>
                <w:sz w:val="28"/>
                <w:szCs w:val="28"/>
              </w:rPr>
              <w:t>Summer</w:t>
            </w:r>
          </w:p>
        </w:tc>
      </w:tr>
      <w:tr xmlns:wp14="http://schemas.microsoft.com/office/word/2010/wordml" w:rsidR="006D51DA" w:rsidTr="073E6143" w14:paraId="45A1C49D" wp14:textId="77777777">
        <w:tc>
          <w:tcPr>
            <w:tcW w:w="1364" w:type="dxa"/>
            <w:shd w:val="clear" w:color="auto" w:fill="5B9BD5" w:themeFill="accent1"/>
            <w:tcMar/>
          </w:tcPr>
          <w:p w:rsidRPr="00AA4EC0" w:rsidR="006D51DA" w:rsidP="006D51DA" w:rsidRDefault="006D51DA" w14:paraId="6730EA39" wp14:textId="77777777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EYFS</w:t>
            </w:r>
          </w:p>
        </w:tc>
        <w:tc>
          <w:tcPr>
            <w:tcW w:w="4140" w:type="dxa"/>
            <w:shd w:val="clear" w:color="auto" w:fill="5B9BD5" w:themeFill="accent1"/>
            <w:tcMar/>
          </w:tcPr>
          <w:p w:rsidR="28BB42B9" w:rsidP="4EA418D7" w:rsidRDefault="28BB42B9" w14:paraId="56363BFA" w14:textId="4AE7DEBD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4A81EA99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H&amp;SC – observe effects on own bodies, hunger, tiredness, safety and tools, toileting, washing and drying of hands, dressing.</w:t>
            </w:r>
          </w:p>
          <w:p w:rsidR="28BB42B9" w:rsidP="4EA418D7" w:rsidRDefault="28BB42B9" w14:paraId="21CA5CEA" w14:textId="546CABBF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5B9BD5" w:themeFill="accent1"/>
            <w:tcMar/>
          </w:tcPr>
          <w:p w:rsidR="28BB42B9" w:rsidP="4EA418D7" w:rsidRDefault="28BB42B9" w14:paraId="5601B724" w14:textId="25FD988F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4A81EA99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H&amp;SC – Eats healthily, understanding of safety, good practice with exercise, eating, sleeping and hygiene.</w:t>
            </w:r>
          </w:p>
          <w:p w:rsidR="28BB42B9" w:rsidP="4EA418D7" w:rsidRDefault="28BB42B9" w14:paraId="62CF6D95" w14:textId="52399BD8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4875" w:type="dxa"/>
            <w:shd w:val="clear" w:color="auto" w:fill="5B9BD5" w:themeFill="accent1"/>
            <w:tcMar/>
          </w:tcPr>
          <w:p w:rsidRPr="003920F5" w:rsidR="006D51DA" w:rsidP="4EA418D7" w:rsidRDefault="006D51DA" w14:paraId="1F171D61" wp14:textId="294369B3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4A81EA99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H&amp;SC - Children know the importance for good health of physical exercise, and a healthy diet, and talk about ways to keep healthy and safe. They manage their own basic hygiene and personal needs successfully, including dressing and going to the toilet independently.</w:t>
            </w:r>
          </w:p>
          <w:p w:rsidRPr="003920F5" w:rsidR="006D51DA" w:rsidP="4EA418D7" w:rsidRDefault="006D51DA" w14:paraId="02EB378F" wp14:textId="653B50AA">
            <w:pPr>
              <w:pStyle w:val="ListParagraph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6D51DA" w:rsidTr="073E6143" w14:paraId="4F46DFDB" wp14:textId="77777777">
        <w:tc>
          <w:tcPr>
            <w:tcW w:w="1364" w:type="dxa"/>
            <w:shd w:val="clear" w:color="auto" w:fill="5B9BD5" w:themeFill="accent1"/>
            <w:tcMar/>
          </w:tcPr>
          <w:p w:rsidRPr="00AA4EC0" w:rsidR="006D51DA" w:rsidP="006D51DA" w:rsidRDefault="006D51DA" w14:paraId="3F367628" wp14:textId="77777777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Y1</w:t>
            </w:r>
          </w:p>
        </w:tc>
        <w:tc>
          <w:tcPr>
            <w:tcW w:w="4140" w:type="dxa"/>
            <w:shd w:val="clear" w:color="auto" w:fill="5B9BD5" w:themeFill="accent1"/>
            <w:tcMar/>
          </w:tcPr>
          <w:p w:rsidR="28BB42B9" w:rsidP="4EA418D7" w:rsidRDefault="28BB42B9" w14:paraId="1E64CD05" w14:textId="79B59F8B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12439BCC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Everyday materials</w:t>
            </w:r>
          </w:p>
          <w:p w:rsidR="28BB42B9" w:rsidP="4EA418D7" w:rsidRDefault="28BB42B9" w14:paraId="0AFB67C6" w14:textId="0E43787E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5B9BD5" w:themeFill="accent1"/>
            <w:tcMar/>
          </w:tcPr>
          <w:p w:rsidR="28BB42B9" w:rsidP="4EA418D7" w:rsidRDefault="28BB42B9" w14:paraId="04609425" w14:textId="231E52D4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12439BCC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Plants and seasonal changes.</w:t>
            </w:r>
          </w:p>
          <w:p w:rsidR="28BB42B9" w:rsidP="4EA418D7" w:rsidRDefault="28BB42B9" w14:paraId="571A39D4" w14:textId="02FCFD63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4875" w:type="dxa"/>
            <w:shd w:val="clear" w:color="auto" w:fill="5B9BD5" w:themeFill="accent1"/>
            <w:tcMar/>
          </w:tcPr>
          <w:p w:rsidRPr="00846015" w:rsidR="00846015" w:rsidP="4EA418D7" w:rsidRDefault="00846015" w14:paraId="64558696" wp14:textId="507B7A6D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/>
                <w:sz w:val="24"/>
                <w:szCs w:val="24"/>
                <w:lang w:val="en-US"/>
              </w:rPr>
            </w:pPr>
            <w:r w:rsidRPr="4EA418D7" w:rsidR="12439BCC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Animals including humans.</w:t>
            </w:r>
          </w:p>
        </w:tc>
      </w:tr>
      <w:tr xmlns:wp14="http://schemas.microsoft.com/office/word/2010/wordml" w:rsidR="006D51DA" w:rsidTr="073E6143" w14:paraId="576B3DDE" wp14:textId="77777777">
        <w:tc>
          <w:tcPr>
            <w:tcW w:w="1364" w:type="dxa"/>
            <w:shd w:val="clear" w:color="auto" w:fill="5B9BD5" w:themeFill="accent1"/>
            <w:tcMar/>
          </w:tcPr>
          <w:p w:rsidRPr="00AA4EC0" w:rsidR="006D51DA" w:rsidP="006D51DA" w:rsidRDefault="006D51DA" w14:paraId="3D6E8B1D" wp14:textId="77777777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Y2</w:t>
            </w:r>
          </w:p>
        </w:tc>
        <w:tc>
          <w:tcPr>
            <w:tcW w:w="4140" w:type="dxa"/>
            <w:shd w:val="clear" w:color="auto" w:fill="5B9BD5" w:themeFill="accent1"/>
            <w:tcMar/>
          </w:tcPr>
          <w:p w:rsidR="28BB42B9" w:rsidP="4EA418D7" w:rsidRDefault="28BB42B9" w14:paraId="4B049C68" w14:textId="419FC7F3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5A054CFE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Living things and their habitats</w:t>
            </w:r>
          </w:p>
        </w:tc>
        <w:tc>
          <w:tcPr>
            <w:tcW w:w="3570" w:type="dxa"/>
            <w:shd w:val="clear" w:color="auto" w:fill="5B9BD5" w:themeFill="accent1"/>
            <w:tcMar/>
          </w:tcPr>
          <w:p w:rsidR="28BB42B9" w:rsidP="4EA418D7" w:rsidRDefault="28BB42B9" w14:paraId="5F690D69" w14:textId="2B1D163D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5A054CFE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Plants</w:t>
            </w:r>
          </w:p>
          <w:p w:rsidR="28BB42B9" w:rsidP="4EA418D7" w:rsidRDefault="28BB42B9" w14:paraId="7EC613C2" w14:textId="286D7566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5A054CFE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Animals including humans</w:t>
            </w:r>
          </w:p>
        </w:tc>
        <w:tc>
          <w:tcPr>
            <w:tcW w:w="4875" w:type="dxa"/>
            <w:shd w:val="clear" w:color="auto" w:fill="5B9BD5" w:themeFill="accent1"/>
            <w:tcMar/>
          </w:tcPr>
          <w:p w:rsidRPr="00846015" w:rsidR="00846015" w:rsidP="4EA418D7" w:rsidRDefault="00846015" w14:paraId="15668F8B" wp14:textId="679BA656">
            <w:pPr>
              <w:bidi w:val="0"/>
              <w:spacing w:before="0" w:beforeAutospacing="off" w:after="0" w:afterAutospacing="off" w:line="259" w:lineRule="auto"/>
              <w:ind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5A054CFE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Everyday Materials</w:t>
            </w:r>
          </w:p>
          <w:p w:rsidRPr="00846015" w:rsidR="00846015" w:rsidP="4EA418D7" w:rsidRDefault="00846015" w14:paraId="18B6DBB6" wp14:textId="322C553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="006D51DA" w:rsidTr="073E6143" w14:paraId="23BAA1C3" wp14:textId="77777777">
        <w:tc>
          <w:tcPr>
            <w:tcW w:w="1364" w:type="dxa"/>
            <w:shd w:val="clear" w:color="auto" w:fill="5B9BD5" w:themeFill="accent1"/>
            <w:tcMar/>
          </w:tcPr>
          <w:p w:rsidRPr="00AA4EC0" w:rsidR="006D51DA" w:rsidP="006D51DA" w:rsidRDefault="006D51DA" w14:paraId="67065954" wp14:textId="77777777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Y3</w:t>
            </w:r>
          </w:p>
        </w:tc>
        <w:tc>
          <w:tcPr>
            <w:tcW w:w="4140" w:type="dxa"/>
            <w:shd w:val="clear" w:color="auto" w:fill="5B9BD5" w:themeFill="accent1"/>
            <w:tcMar/>
          </w:tcPr>
          <w:p w:rsidR="28BB42B9" w:rsidP="073E6143" w:rsidRDefault="28BB42B9" w14:paraId="430DD09C" w14:textId="3E2546B7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1CE4B9A5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Light</w:t>
            </w:r>
          </w:p>
          <w:p w:rsidR="28BB42B9" w:rsidP="073E6143" w:rsidRDefault="28BB42B9" w14:paraId="36DD3682" w14:textId="32985103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07ABBA42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Animals and humans</w:t>
            </w:r>
          </w:p>
        </w:tc>
        <w:tc>
          <w:tcPr>
            <w:tcW w:w="3570" w:type="dxa"/>
            <w:shd w:val="clear" w:color="auto" w:fill="5B9BD5" w:themeFill="accent1"/>
            <w:tcMar/>
          </w:tcPr>
          <w:p w:rsidR="28BB42B9" w:rsidP="073E6143" w:rsidRDefault="28BB42B9" w14:paraId="1110D749" w14:textId="64A81195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3DE87CB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Rocks</w:t>
            </w:r>
          </w:p>
          <w:p w:rsidR="28BB42B9" w:rsidP="073E6143" w:rsidRDefault="28BB42B9" w14:paraId="0F0864E2" w14:textId="46E41BF3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3A7955C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Plants</w:t>
            </w:r>
          </w:p>
        </w:tc>
        <w:tc>
          <w:tcPr>
            <w:tcW w:w="4875" w:type="dxa"/>
            <w:shd w:val="clear" w:color="auto" w:fill="5B9BD5" w:themeFill="accent1"/>
            <w:tcMar/>
          </w:tcPr>
          <w:p w:rsidR="00C6F211" w:rsidP="073E6143" w:rsidRDefault="00C6F211" w14:paraId="3D79E418" w14:textId="0913B261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00C6F211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Forces and magnets </w:t>
            </w:r>
          </w:p>
          <w:p w:rsidRPr="00846015" w:rsidR="00846015" w:rsidP="4EA418D7" w:rsidRDefault="00846015" w14:paraId="4CEE2552" wp14:textId="4D46704D">
            <w:pPr>
              <w:pStyle w:val="ListParagraph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</w:tr>
      <w:tr xmlns:wp14="http://schemas.microsoft.com/office/word/2010/wordml" w:rsidR="006D51DA" w:rsidTr="073E6143" w14:paraId="617BBA59" wp14:textId="77777777">
        <w:tc>
          <w:tcPr>
            <w:tcW w:w="1364" w:type="dxa"/>
            <w:shd w:val="clear" w:color="auto" w:fill="5B9BD5" w:themeFill="accent1"/>
            <w:tcMar/>
          </w:tcPr>
          <w:p w:rsidRPr="00AA4EC0" w:rsidR="006D51DA" w:rsidP="006D51DA" w:rsidRDefault="006D51DA" w14:paraId="352E039A" wp14:textId="77777777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Y4</w:t>
            </w:r>
          </w:p>
        </w:tc>
        <w:tc>
          <w:tcPr>
            <w:tcW w:w="4140" w:type="dxa"/>
            <w:shd w:val="clear" w:color="auto" w:fill="5B9BD5" w:themeFill="accent1"/>
            <w:tcMar/>
          </w:tcPr>
          <w:p w:rsidR="28BB42B9" w:rsidP="4EA418D7" w:rsidRDefault="28BB42B9" w14:paraId="184874E0" w14:textId="16D0F8CA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5FCF1001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Animals including humans</w:t>
            </w:r>
          </w:p>
          <w:p w:rsidR="28BB42B9" w:rsidP="4EA418D7" w:rsidRDefault="28BB42B9" w14:paraId="65E40EA1" w14:textId="49FE934D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5B9BD5" w:themeFill="accent1"/>
            <w:tcMar/>
          </w:tcPr>
          <w:p w:rsidR="28BB42B9" w:rsidP="4EA418D7" w:rsidRDefault="28BB42B9" w14:paraId="3C7E8C6A" w14:textId="37B6659A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5FCF1001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Sound</w:t>
            </w:r>
          </w:p>
          <w:p w:rsidR="28BB42B9" w:rsidP="4EA418D7" w:rsidRDefault="28BB42B9" w14:paraId="2393636A" w14:textId="1BAE6867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5FCF1001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Electricity</w:t>
            </w:r>
          </w:p>
          <w:p w:rsidR="28BB42B9" w:rsidP="4EA418D7" w:rsidRDefault="28BB42B9" w14:paraId="01E63E58" w14:textId="1021FC96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4875" w:type="dxa"/>
            <w:shd w:val="clear" w:color="auto" w:fill="5B9BD5" w:themeFill="accent1"/>
            <w:tcMar/>
          </w:tcPr>
          <w:p w:rsidR="6E1E2EF7" w:rsidP="1FDE20D5" w:rsidRDefault="6E1E2EF7" w14:paraId="00BDC7DB" w14:textId="4F8FDB7C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1FDE20D5" w:rsidR="6E1E2EF7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Living things and their habitats</w:t>
            </w:r>
            <w:r w:rsidRPr="1FDE20D5" w:rsidR="6E1E2EF7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46015" w:rsidR="00846015" w:rsidP="4EA418D7" w:rsidRDefault="00846015" w14:paraId="25618289" wp14:textId="2DA87D4B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5FCF1001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States of Matter</w:t>
            </w:r>
          </w:p>
          <w:p w:rsidRPr="00846015" w:rsidR="00846015" w:rsidP="4EA418D7" w:rsidRDefault="00846015" w14:paraId="3DAE1ED7" wp14:textId="0305CC89">
            <w:pPr>
              <w:pStyle w:val="ListParagraph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noProof w:val="0"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="006D51DA" w:rsidTr="073E6143" w14:paraId="2B615F3A" wp14:textId="77777777">
        <w:tc>
          <w:tcPr>
            <w:tcW w:w="1364" w:type="dxa"/>
            <w:shd w:val="clear" w:color="auto" w:fill="5B9BD5" w:themeFill="accent1"/>
            <w:tcMar/>
          </w:tcPr>
          <w:p w:rsidRPr="00AA4EC0" w:rsidR="006D51DA" w:rsidP="006D51DA" w:rsidRDefault="006D51DA" w14:paraId="35EADCB4" wp14:textId="77777777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Y5</w:t>
            </w:r>
          </w:p>
        </w:tc>
        <w:tc>
          <w:tcPr>
            <w:tcW w:w="4140" w:type="dxa"/>
            <w:shd w:val="clear" w:color="auto" w:fill="5B9BD5" w:themeFill="accent1"/>
            <w:tcMar/>
          </w:tcPr>
          <w:p w:rsidR="28BB42B9" w:rsidP="4EA418D7" w:rsidRDefault="28BB42B9" w14:paraId="2926A227" w14:textId="251B3AE2">
            <w:pPr>
              <w:spacing w:after="200"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7727FF6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Space</w:t>
            </w:r>
          </w:p>
          <w:p w:rsidR="28BB42B9" w:rsidP="4EA418D7" w:rsidRDefault="28BB42B9" w14:paraId="579247C6" w14:textId="300BA37D">
            <w:pPr>
              <w:spacing w:after="200"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7727FF6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Forces</w:t>
            </w:r>
          </w:p>
          <w:p w:rsidR="28BB42B9" w:rsidP="4EA418D7" w:rsidRDefault="28BB42B9" w14:paraId="6C970873" w14:textId="7B3198E3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5B9BD5" w:themeFill="accent1"/>
            <w:tcMar/>
          </w:tcPr>
          <w:p w:rsidR="28BB42B9" w:rsidP="4EA418D7" w:rsidRDefault="28BB42B9" w14:paraId="52B73C7F" w14:textId="3BC36F4E">
            <w:pPr>
              <w:spacing w:after="200"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7727FF6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Living Things</w:t>
            </w:r>
          </w:p>
          <w:p w:rsidR="28BB42B9" w:rsidP="4EA418D7" w:rsidRDefault="28BB42B9" w14:paraId="65EEFA1F" w14:textId="14280BC8">
            <w:pPr>
              <w:spacing w:after="200"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7727FF6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Animals</w:t>
            </w:r>
          </w:p>
        </w:tc>
        <w:tc>
          <w:tcPr>
            <w:tcW w:w="4875" w:type="dxa"/>
            <w:shd w:val="clear" w:color="auto" w:fill="5B9BD5" w:themeFill="accent1"/>
            <w:tcMar/>
          </w:tcPr>
          <w:p w:rsidRPr="00846015" w:rsidR="00846015" w:rsidP="4EA418D7" w:rsidRDefault="00846015" w14:paraId="6A05A809" wp14:textId="78B9022D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/>
                <w:sz w:val="24"/>
                <w:szCs w:val="24"/>
                <w:lang w:val="en-GB"/>
              </w:rPr>
            </w:pPr>
            <w:r w:rsidRPr="4EA418D7" w:rsidR="7727FF6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Materials</w:t>
            </w:r>
            <w:r w:rsidRPr="4EA418D7" w:rsidR="7727FF6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  <w:r w:rsidRPr="4EA418D7" w:rsidR="7727FF6D"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</w:tr>
      <w:tr xmlns:wp14="http://schemas.microsoft.com/office/word/2010/wordml" w:rsidR="006D51DA" w:rsidTr="073E6143" w14:paraId="78904536" wp14:textId="77777777">
        <w:tc>
          <w:tcPr>
            <w:tcW w:w="1364" w:type="dxa"/>
            <w:shd w:val="clear" w:color="auto" w:fill="5B9BD5" w:themeFill="accent1"/>
            <w:tcMar/>
          </w:tcPr>
          <w:p w:rsidRPr="00AA4EC0" w:rsidR="006D51DA" w:rsidP="006D51DA" w:rsidRDefault="006D51DA" w14:paraId="37B7722E" wp14:textId="77777777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lastRenderedPageBreak/>
              <w:t>Y6</w:t>
            </w:r>
          </w:p>
        </w:tc>
        <w:tc>
          <w:tcPr>
            <w:tcW w:w="4140" w:type="dxa"/>
            <w:shd w:val="clear" w:color="auto" w:fill="5B9BD5" w:themeFill="accent1"/>
            <w:tcMar/>
          </w:tcPr>
          <w:p w:rsidR="28BB42B9" w:rsidP="4EA418D7" w:rsidRDefault="28BB42B9" w14:paraId="49F8EC68" w14:textId="19EC5EEC">
            <w:pPr>
              <w:spacing w:before="0" w:beforeAutospacing="off" w:after="0" w:afterAutospacing="off"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48775E7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Light and How We See</w:t>
            </w:r>
          </w:p>
          <w:p w:rsidR="28BB42B9" w:rsidP="4EA418D7" w:rsidRDefault="28BB42B9" w14:paraId="684F9919" w14:textId="1EDFFF18">
            <w:pPr>
              <w:spacing w:before="0" w:beforeAutospacing="off" w:after="0" w:afterAutospacing="off"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48775E7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28BB42B9" w:rsidP="073E6143" w:rsidRDefault="28BB42B9" w14:paraId="693DA3F4" w14:textId="35EC827A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09531B4F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Living Things and their Habitats</w:t>
            </w:r>
          </w:p>
        </w:tc>
        <w:tc>
          <w:tcPr>
            <w:tcW w:w="3570" w:type="dxa"/>
            <w:shd w:val="clear" w:color="auto" w:fill="5B9BD5" w:themeFill="accent1"/>
            <w:tcMar/>
          </w:tcPr>
          <w:p w:rsidR="28BB42B9" w:rsidP="4EA418D7" w:rsidRDefault="28BB42B9" w14:paraId="11BBA38C" w14:textId="02363268">
            <w:pPr>
              <w:spacing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48775E7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Evolution and Adaptation</w:t>
            </w:r>
            <w:r w:rsidRPr="073E6143" w:rsidR="48775E7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160B3E7A" w:rsidP="073E6143" w:rsidRDefault="160B3E7A" w14:paraId="62445477" w14:textId="10B60474">
            <w:pPr>
              <w:spacing w:before="0" w:beforeAutospacing="off" w:after="0" w:afterAutospacing="off" w:line="259" w:lineRule="auto"/>
              <w:jc w:val="center"/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073E6143" w:rsidR="160B3E7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Electricity – Changing Circuits</w:t>
            </w:r>
            <w:r w:rsidRPr="073E6143" w:rsidR="160B3E7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28BB42B9" w:rsidP="4EA418D7" w:rsidRDefault="28BB42B9" w14:paraId="7B1050BF" w14:textId="00307590">
            <w:pPr>
              <w:pStyle w:val="Normal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4875" w:type="dxa"/>
            <w:shd w:val="clear" w:color="auto" w:fill="5B9BD5" w:themeFill="accent1"/>
            <w:tcMar/>
          </w:tcPr>
          <w:p w:rsidRPr="00846015" w:rsidR="00846015" w:rsidP="4EA418D7" w:rsidRDefault="00846015" w14:paraId="19CE2886" wp14:textId="056B28A3">
            <w:pPr>
              <w:bidi w:val="0"/>
              <w:spacing w:before="0" w:beforeAutospacing="off" w:after="0" w:afterAutospacing="off" w:line="259" w:lineRule="auto"/>
              <w:ind/>
              <w:jc w:val="center"/>
              <w:rPr>
                <w:rFonts w:ascii="Gill Sans MT" w:hAnsi="Gill Sans MT" w:eastAsia="Gill Sans MT" w:cs="Gill Sans MT"/>
                <w:b w:val="0"/>
                <w:b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EA418D7" w:rsidR="48775E7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The Human Body</w:t>
            </w:r>
            <w:r w:rsidRPr="4EA418D7" w:rsidR="48775E7D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46015" w:rsidR="00846015" w:rsidP="4EA418D7" w:rsidRDefault="00846015" w14:paraId="0BD3E870" wp14:textId="4CD7E60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  <w:p w:rsidRPr="00846015" w:rsidR="00846015" w:rsidP="4EA418D7" w:rsidRDefault="00846015" w14:paraId="5A39BBE3" wp14:textId="53FB2E4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 w:eastAsia="Gill Sans MT" w:cs="Gill Sans MT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R="006D51DA" w:rsidP="006D51DA" w:rsidRDefault="006D51DA" w14:paraId="41C8F396" wp14:textId="77777777">
      <w:pPr>
        <w:jc w:val="center"/>
      </w:pPr>
    </w:p>
    <w:p xmlns:wp14="http://schemas.microsoft.com/office/word/2010/wordml" w:rsidR="004A6805" w:rsidP="006D51DA" w:rsidRDefault="004A6805" w14:paraId="72A3D3EC" wp14:textId="77777777">
      <w:pPr>
        <w:jc w:val="center"/>
      </w:pPr>
    </w:p>
    <w:sectPr w:rsidR="004A6805" w:rsidSect="006D51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45A"/>
    <w:multiLevelType w:val="hybridMultilevel"/>
    <w:tmpl w:val="1A00C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FE3BD9"/>
    <w:multiLevelType w:val="hybridMultilevel"/>
    <w:tmpl w:val="8A00B9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251745"/>
    <w:multiLevelType w:val="hybridMultilevel"/>
    <w:tmpl w:val="A860F9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A560E8"/>
    <w:multiLevelType w:val="hybridMultilevel"/>
    <w:tmpl w:val="0ADAD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654B0B"/>
    <w:multiLevelType w:val="hybridMultilevel"/>
    <w:tmpl w:val="AACE3D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52211B"/>
    <w:multiLevelType w:val="hybridMultilevel"/>
    <w:tmpl w:val="0358A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F46CB2"/>
    <w:multiLevelType w:val="hybridMultilevel"/>
    <w:tmpl w:val="F7C4A2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FE086E"/>
    <w:multiLevelType w:val="hybridMultilevel"/>
    <w:tmpl w:val="11508B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A"/>
    <w:rsid w:val="00254DCB"/>
    <w:rsid w:val="0035A940"/>
    <w:rsid w:val="003920F5"/>
    <w:rsid w:val="004A6805"/>
    <w:rsid w:val="005F2CAB"/>
    <w:rsid w:val="00656E03"/>
    <w:rsid w:val="006D51DA"/>
    <w:rsid w:val="00727EAA"/>
    <w:rsid w:val="00846015"/>
    <w:rsid w:val="00A221BE"/>
    <w:rsid w:val="00AA4EC0"/>
    <w:rsid w:val="00C6F211"/>
    <w:rsid w:val="00EF013C"/>
    <w:rsid w:val="00F37FBA"/>
    <w:rsid w:val="073E6143"/>
    <w:rsid w:val="07ABBA42"/>
    <w:rsid w:val="07FDE019"/>
    <w:rsid w:val="09531B4F"/>
    <w:rsid w:val="0C73FB8A"/>
    <w:rsid w:val="0EA7E2F4"/>
    <w:rsid w:val="0FFC7728"/>
    <w:rsid w:val="101D1686"/>
    <w:rsid w:val="12439BCC"/>
    <w:rsid w:val="160B3E7A"/>
    <w:rsid w:val="16913D80"/>
    <w:rsid w:val="1B522EB3"/>
    <w:rsid w:val="1CE4B9A5"/>
    <w:rsid w:val="1F72BC16"/>
    <w:rsid w:val="1FDE20D5"/>
    <w:rsid w:val="21AC52A5"/>
    <w:rsid w:val="26A41DA6"/>
    <w:rsid w:val="28BB42B9"/>
    <w:rsid w:val="2A4AB12A"/>
    <w:rsid w:val="2BB4C9A0"/>
    <w:rsid w:val="38EB5845"/>
    <w:rsid w:val="394D8674"/>
    <w:rsid w:val="39E3EAFF"/>
    <w:rsid w:val="3A7955CA"/>
    <w:rsid w:val="3B9D4460"/>
    <w:rsid w:val="3DE87CBA"/>
    <w:rsid w:val="3E823800"/>
    <w:rsid w:val="3F9195A8"/>
    <w:rsid w:val="406075E3"/>
    <w:rsid w:val="43A5CF4F"/>
    <w:rsid w:val="483D3BEC"/>
    <w:rsid w:val="48775E7D"/>
    <w:rsid w:val="4A81EA99"/>
    <w:rsid w:val="4D1F3A50"/>
    <w:rsid w:val="4EA418D7"/>
    <w:rsid w:val="4FC58528"/>
    <w:rsid w:val="50890767"/>
    <w:rsid w:val="562D97EA"/>
    <w:rsid w:val="5A054CFE"/>
    <w:rsid w:val="5A318DED"/>
    <w:rsid w:val="5AAEFC66"/>
    <w:rsid w:val="5FCF1001"/>
    <w:rsid w:val="65EFE3C3"/>
    <w:rsid w:val="68FB5950"/>
    <w:rsid w:val="6A3FBB28"/>
    <w:rsid w:val="6CD5CF3A"/>
    <w:rsid w:val="6E1E2EF7"/>
    <w:rsid w:val="6F8C155E"/>
    <w:rsid w:val="6FE998FC"/>
    <w:rsid w:val="7727FF6D"/>
    <w:rsid w:val="7B708868"/>
    <w:rsid w:val="7C93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0B55"/>
  <w15:chartTrackingRefBased/>
  <w15:docId w15:val="{027B402E-0DD5-436B-9EE8-EB36EAF34A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1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5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3.png" Id="Rcd6712305be444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Brine Leas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Hadfield</dc:creator>
  <keywords/>
  <dc:description/>
  <lastModifiedBy>Leanie O'Connor</lastModifiedBy>
  <revision>8</revision>
  <dcterms:created xsi:type="dcterms:W3CDTF">2020-02-24T15:17:00.0000000Z</dcterms:created>
  <dcterms:modified xsi:type="dcterms:W3CDTF">2024-07-10T16:07:11.2281500Z</dcterms:modified>
</coreProperties>
</file>